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F757B" w14:textId="77777777" w:rsidR="00423E4A" w:rsidRDefault="00423E4A" w:rsidP="00423E4A">
      <w:pPr>
        <w:pStyle w:val="NormalWeb"/>
      </w:pPr>
      <w:r>
        <w:rPr>
          <w:noProof/>
        </w:rPr>
        <w:drawing>
          <wp:inline distT="0" distB="0" distL="0" distR="0" wp14:anchorId="2E8AD91C" wp14:editId="3D2881EB">
            <wp:extent cx="868680" cy="868680"/>
            <wp:effectExtent l="0" t="0" r="7620" b="7620"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FF43" w14:textId="77777777" w:rsidR="00E27930" w:rsidRPr="00E85EC5" w:rsidRDefault="00E27930" w:rsidP="00E85EC5">
      <w:pPr>
        <w:spacing w:line="360" w:lineRule="auto"/>
        <w:rPr>
          <w:rFonts w:ascii="Futura Lt BT" w:hAnsi="Futura Lt BT" w:cs="Arial"/>
          <w:sz w:val="24"/>
          <w:szCs w:val="24"/>
        </w:rPr>
      </w:pPr>
    </w:p>
    <w:p w14:paraId="4869B675" w14:textId="77777777" w:rsidR="00806619" w:rsidRPr="004F4E57" w:rsidRDefault="000C61BB" w:rsidP="00806619">
      <w:pPr>
        <w:spacing w:line="360" w:lineRule="auto"/>
        <w:jc w:val="center"/>
        <w:rPr>
          <w:rFonts w:ascii="Walkway Bold" w:hAnsi="Walkway Bold" w:cs="Arial"/>
          <w:b/>
          <w:color w:val="FFFFFF" w:themeColor="background1"/>
          <w:sz w:val="44"/>
          <w:szCs w:val="24"/>
          <w:highlight w:val="darkBlue"/>
        </w:rPr>
      </w:pPr>
      <w:r w:rsidRPr="004F4E57">
        <w:rPr>
          <w:rFonts w:ascii="Walkway Bold" w:hAnsi="Walkway Bold" w:cs="Arial"/>
          <w:b/>
          <w:color w:val="FFFFFF" w:themeColor="background1"/>
          <w:sz w:val="44"/>
          <w:szCs w:val="24"/>
          <w:highlight w:val="darkBlue"/>
        </w:rPr>
        <w:t xml:space="preserve">SERUM </w:t>
      </w:r>
      <w:r w:rsidR="004F4E57" w:rsidRPr="004F4E57">
        <w:rPr>
          <w:rFonts w:ascii="Walkway Bold" w:hAnsi="Walkway Bold" w:cs="Arial"/>
          <w:b/>
          <w:color w:val="FFFFFF" w:themeColor="background1"/>
          <w:sz w:val="44"/>
          <w:szCs w:val="24"/>
          <w:highlight w:val="darkBlue"/>
        </w:rPr>
        <w:t>CRECEPESTAÑAS</w:t>
      </w:r>
    </w:p>
    <w:p w14:paraId="1A898FEE" w14:textId="77777777" w:rsidR="00766988" w:rsidRPr="001E2924" w:rsidRDefault="004F4E57" w:rsidP="00766988">
      <w:pPr>
        <w:spacing w:line="360" w:lineRule="auto"/>
        <w:jc w:val="center"/>
        <w:rPr>
          <w:rFonts w:ascii="Walkway Bold" w:hAnsi="Walkway Bold" w:cs="Arial"/>
          <w:b/>
          <w:color w:val="FFFFFF" w:themeColor="background1"/>
          <w:sz w:val="40"/>
          <w:highlight w:val="darkYellow"/>
        </w:rPr>
      </w:pPr>
      <w:r w:rsidRPr="004F4E57">
        <w:rPr>
          <w:rFonts w:ascii="Walkway Bold" w:hAnsi="Walkway Bold" w:cs="Arial"/>
          <w:b/>
          <w:color w:val="FFFFFF" w:themeColor="background1"/>
          <w:sz w:val="40"/>
          <w:highlight w:val="darkBlue"/>
        </w:rPr>
        <w:t>Pestañas más largas, densas y fuertes</w:t>
      </w:r>
    </w:p>
    <w:p w14:paraId="2A6366BE" w14:textId="77777777" w:rsidR="004F4E57" w:rsidRDefault="004F4E57" w:rsidP="004F4E57">
      <w:pPr>
        <w:pStyle w:val="Default"/>
      </w:pPr>
    </w:p>
    <w:p w14:paraId="4269533A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Producto diseñado para el cuidado y acondicionado de pestañas y cejas. Contiene también activos que ayudan a favorecer el crecimiento, el volumen y densidad de las pestañas y de las cejas, mejorando el buen estado de la fibra capilar. </w:t>
      </w:r>
    </w:p>
    <w:p w14:paraId="5DAAA77E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E87B4A" w14:textId="77777777" w:rsidR="00624954" w:rsidRP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b/>
          <w:color w:val="000000" w:themeColor="text1"/>
        </w:rPr>
        <w:t>Modo de empleo:</w:t>
      </w:r>
      <w:r w:rsidRPr="004F4E57">
        <w:rPr>
          <w:rFonts w:cstheme="minorHAnsi"/>
          <w:color w:val="000000" w:themeColor="text1"/>
        </w:rPr>
        <w:t xml:space="preserve"> Aplicar con el pincelito aplicador sobre la raíz de las pestañas o sobre las cejas dos veces al día. Aplicar a diario para conseguir los resultados esperados. Uso externo.</w:t>
      </w:r>
    </w:p>
    <w:p w14:paraId="4FCEC303" w14:textId="77777777" w:rsidR="004F4E57" w:rsidRP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4A1C311E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36951C5F" w14:textId="77777777" w:rsidR="004F4E57" w:rsidRDefault="004F4E57" w:rsidP="004F4E57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4F4E57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ACTIVOS </w:t>
      </w:r>
    </w:p>
    <w:p w14:paraId="116E4580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4E6D02EF" w14:textId="77777777" w:rsidR="004F4E57" w:rsidRDefault="004F4E57" w:rsidP="004F4E57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F4E5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WIDELASH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™</w:t>
      </w:r>
    </w:p>
    <w:p w14:paraId="471676F2" w14:textId="77777777" w:rsid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Activo compuesto por una </w:t>
      </w:r>
      <w:proofErr w:type="spellStart"/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matriquina</w:t>
      </w:r>
      <w:proofErr w:type="spellEnd"/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vitaminada, que es un tripéptido de biotina asociada con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provitamina B5. Favorece la proliferación de queratinocitos en el bulbo piloso y asegura un anclaje óptimo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del pelo, lo que resulta en unas pestañas más largas, densas y fuertes.</w:t>
      </w:r>
    </w:p>
    <w:p w14:paraId="43DDFFE0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AE05AC" w14:textId="77777777" w:rsidR="004F4E57" w:rsidRDefault="004F4E57" w:rsidP="004F4E57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FOLLICUSAN™</w:t>
      </w:r>
    </w:p>
    <w:p w14:paraId="4D1C7465" w14:textId="77777777" w:rsid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Bioactivo que contiene moléculas señalizadoras que estimulan las células del folículo piloso,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resultando en la normalización del ciclo de crecimiento. Gracias a revitalizar estas células foliculares,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reestablece la densidad y grosor del pelo, tanto en cejas como pestañas.</w:t>
      </w:r>
    </w:p>
    <w:p w14:paraId="57AA2985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07C38F" w14:textId="77777777" w:rsidR="004F4E57" w:rsidRDefault="004F4E57" w:rsidP="004F4E57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BIOTINA</w:t>
      </w:r>
    </w:p>
    <w:p w14:paraId="62E62288" w14:textId="77777777" w:rsid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También conocida como vitamina B7 o H, la biotina está presente en la infraestructura de la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queratina, por lo que se encuentra presente en cabello, uñas, piel y vello. Contribuye en el fortalecimiento delas pestañas, porque protege la fibra capilar de la rotura y garantiza que el pelo crezca largo y fuerte.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También previene su caída, logrando que crezcan en mayor cantidad y densidad, apreciándose como más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4E57">
        <w:rPr>
          <w:rFonts w:asciiTheme="minorHAnsi" w:hAnsiTheme="minorHAnsi" w:cstheme="minorHAnsi"/>
          <w:color w:val="000000" w:themeColor="text1"/>
          <w:sz w:val="22"/>
          <w:szCs w:val="22"/>
        </w:rPr>
        <w:t>abundantes. Acondiciona la fibra capilar tanto interna como externamente.</w:t>
      </w:r>
    </w:p>
    <w:p w14:paraId="31C7B697" w14:textId="77777777" w:rsidR="004F4E57" w:rsidRPr="004F4E57" w:rsidRDefault="004F4E57" w:rsidP="004F4E57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B48A02" w14:textId="77777777" w:rsidR="004F4E57" w:rsidRPr="004F4E57" w:rsidRDefault="004F4E57" w:rsidP="004F4E5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 w:themeColor="text1"/>
        </w:rPr>
      </w:pPr>
      <w:r w:rsidRPr="004F4E57">
        <w:rPr>
          <w:rFonts w:cstheme="minorHAnsi"/>
          <w:b/>
          <w:bCs/>
          <w:color w:val="000000" w:themeColor="text1"/>
        </w:rPr>
        <w:t>PANTENOL</w:t>
      </w:r>
    </w:p>
    <w:p w14:paraId="0A1F4FB0" w14:textId="77777777" w:rsid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color w:val="000000" w:themeColor="text1"/>
        </w:rPr>
        <w:t>El pantenol es una molécula derivada de la vitamina B5. En el pelo, mejora la salud de la fibra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capilar y estimula potencialmente su crecimiento. Es un poderoso humectante que mantiene la hidratación,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ayudando a prevenir la rotura debido a que restaura la elasticidad del cabello y consigue que se flexione en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vez de romperse. Forma una película fina en la superficie de la cutícula, proporcionando una mayor cohesión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 xml:space="preserve">de la fibra que refleja mejor la luz, lo que se aprecia como un mayor brillo y resplandor </w:t>
      </w:r>
      <w:r w:rsidRPr="004F4E57">
        <w:rPr>
          <w:rFonts w:cstheme="minorHAnsi"/>
          <w:color w:val="000000" w:themeColor="text1"/>
        </w:rPr>
        <w:lastRenderedPageBreak/>
        <w:t>saludables. Es capaz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de penetrar en la cutícula y en el tallo del cabello, donde ayuda a retener la hidratación y proporcionar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volumen.</w:t>
      </w:r>
    </w:p>
    <w:p w14:paraId="6E40C80F" w14:textId="77777777" w:rsid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4647DF56" w14:textId="77777777" w:rsid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4E4FB1B2" w14:textId="77777777" w:rsidR="004F4E57" w:rsidRP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6260D021" w14:textId="77777777" w:rsidR="004F4E57" w:rsidRPr="004F4E57" w:rsidRDefault="004F4E57" w:rsidP="004F4E5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b/>
          <w:bCs/>
          <w:color w:val="000000" w:themeColor="text1"/>
        </w:rPr>
        <w:t>EXTRACTO DE TRÉBOL ROJO y ACETYL TETRAPÉPTIDE-3 (</w:t>
      </w:r>
      <w:proofErr w:type="spellStart"/>
      <w:r w:rsidRPr="004F4E57">
        <w:rPr>
          <w:rFonts w:cstheme="minorHAnsi"/>
          <w:b/>
          <w:bCs/>
          <w:color w:val="000000" w:themeColor="text1"/>
        </w:rPr>
        <w:t>Capixyl</w:t>
      </w:r>
      <w:proofErr w:type="spellEnd"/>
      <w:r w:rsidRPr="004F4E57">
        <w:rPr>
          <w:rFonts w:cstheme="minorHAnsi"/>
          <w:b/>
          <w:bCs/>
          <w:color w:val="000000" w:themeColor="text1"/>
        </w:rPr>
        <w:t>™)</w:t>
      </w:r>
    </w:p>
    <w:p w14:paraId="371D735B" w14:textId="77777777" w:rsidR="004F4E57" w:rsidRP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color w:val="000000" w:themeColor="text1"/>
        </w:rPr>
        <w:t>Este complejo activo innovador está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 xml:space="preserve">compuesto de un péptido </w:t>
      </w:r>
      <w:proofErr w:type="spellStart"/>
      <w:r w:rsidRPr="004F4E57">
        <w:rPr>
          <w:rFonts w:cstheme="minorHAnsi"/>
          <w:color w:val="000000" w:themeColor="text1"/>
        </w:rPr>
        <w:t>biomimético</w:t>
      </w:r>
      <w:proofErr w:type="spellEnd"/>
      <w:r w:rsidRPr="004F4E57">
        <w:rPr>
          <w:rFonts w:cstheme="minorHAnsi"/>
          <w:color w:val="000000" w:themeColor="text1"/>
        </w:rPr>
        <w:t xml:space="preserve"> combinado con extracto de trébol rojo. Actúa sobre las principales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causas de pérdida capilar: Aumenta visiblemente la densidad del cabello en fase anágena (en crecimiento),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ayuda a disminuir las citoquinas inflamatorias y mejora el anclaje de la fibra capilar. El resultado es un</w:t>
      </w:r>
      <w:r>
        <w:rPr>
          <w:rFonts w:cstheme="minorHAnsi"/>
          <w:color w:val="000000" w:themeColor="text1"/>
        </w:rPr>
        <w:t xml:space="preserve">a </w:t>
      </w:r>
      <w:r w:rsidRPr="004F4E57">
        <w:rPr>
          <w:rFonts w:cstheme="minorHAnsi"/>
          <w:color w:val="000000" w:themeColor="text1"/>
        </w:rPr>
        <w:t>mejoría sustancial en la densidad y longitud de las pestañas.</w:t>
      </w:r>
    </w:p>
    <w:p w14:paraId="7FDF3D13" w14:textId="77777777" w:rsidR="004F4E57" w:rsidRP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32370BFF" w14:textId="77777777" w:rsidR="004F4E57" w:rsidRPr="004F4E57" w:rsidRDefault="004F4E57" w:rsidP="004F4E5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SYMPEPTIDE® XLASH</w:t>
      </w:r>
    </w:p>
    <w:p w14:paraId="04D4067D" w14:textId="77777777" w:rsidR="004F4E57" w:rsidRP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color w:val="000000" w:themeColor="text1"/>
        </w:rPr>
        <w:t xml:space="preserve">Este activo contiene un </w:t>
      </w:r>
      <w:proofErr w:type="spellStart"/>
      <w:r w:rsidRPr="004F4E57">
        <w:rPr>
          <w:rFonts w:cstheme="minorHAnsi"/>
          <w:color w:val="000000" w:themeColor="text1"/>
        </w:rPr>
        <w:t>lipo</w:t>
      </w:r>
      <w:proofErr w:type="spellEnd"/>
      <w:r w:rsidRPr="004F4E57">
        <w:rPr>
          <w:rFonts w:cstheme="minorHAnsi"/>
          <w:color w:val="000000" w:themeColor="text1"/>
        </w:rPr>
        <w:t>-oligopéptido biodisponible que estimula la producción de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queratina responsable de aportar un aspecto denso a las pestañas y cejas. También ha demostrado mejora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en la longitud de pestañas. Ha sido testado clínicamente con resultados visibles en 2 semanas.</w:t>
      </w:r>
    </w:p>
    <w:p w14:paraId="55099C83" w14:textId="77777777" w:rsidR="004F4E57" w:rsidRPr="004F4E57" w:rsidRDefault="004F4E57" w:rsidP="004F4E5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6CC622C8" w14:textId="77777777" w:rsidR="004F4E57" w:rsidRPr="004F4E57" w:rsidRDefault="004F4E57" w:rsidP="004F4E5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b/>
          <w:bCs/>
          <w:color w:val="000000" w:themeColor="text1"/>
        </w:rPr>
        <w:t>ÁCIDO HIALU</w:t>
      </w:r>
      <w:r>
        <w:rPr>
          <w:rFonts w:cstheme="minorHAnsi"/>
          <w:b/>
          <w:bCs/>
          <w:color w:val="000000" w:themeColor="text1"/>
        </w:rPr>
        <w:t>RÓNICO DE MEDIO PESO MOLECULAR</w:t>
      </w:r>
    </w:p>
    <w:p w14:paraId="083140A8" w14:textId="77777777" w:rsid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  <w:r w:rsidRPr="004F4E57">
        <w:rPr>
          <w:rFonts w:cstheme="minorHAnsi"/>
          <w:color w:val="000000" w:themeColor="text1"/>
        </w:rPr>
        <w:t>El ácido hialurónico es un activo multifuncional que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facilita el peinado de cejas y pestañas y ayuda a evitar que se rompan, evitando la pérdida de pestañas por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daños evitables. Debido a su gran capacidad para atraer agua, añade volumen a la fibra capilar, dando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aspecto más voluminoso tanto a cejas como a pestañas. Como contribuye también al buen estado interno dela fibra capilar, ayuda a favorecer el crecimiento y mantiene las pestañas flexibles y robustas, haciendo que</w:t>
      </w:r>
      <w:r>
        <w:rPr>
          <w:rFonts w:cstheme="minorHAnsi"/>
          <w:color w:val="000000" w:themeColor="text1"/>
        </w:rPr>
        <w:t xml:space="preserve"> </w:t>
      </w:r>
      <w:r w:rsidRPr="004F4E57">
        <w:rPr>
          <w:rFonts w:cstheme="minorHAnsi"/>
          <w:color w:val="000000" w:themeColor="text1"/>
        </w:rPr>
        <w:t>parezcan más largas.</w:t>
      </w:r>
    </w:p>
    <w:p w14:paraId="648A1305" w14:textId="77777777" w:rsid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</w:p>
    <w:p w14:paraId="2008842E" w14:textId="77777777" w:rsid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</w:p>
    <w:p w14:paraId="01C398A1" w14:textId="77777777" w:rsidR="004F4E57" w:rsidRPr="004F4E57" w:rsidRDefault="004F4E57" w:rsidP="004F4E5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Producto testado oftalmológicamente. No contiene alcohol, perfumes o cualquier sustancia que pudiera alterar o irritar el área de aplicación. Uso externo.</w:t>
      </w:r>
    </w:p>
    <w:sectPr w:rsidR="004F4E57" w:rsidRPr="004F4E57" w:rsidSect="001F16F7">
      <w:headerReference w:type="default" r:id="rId9"/>
      <w:footerReference w:type="default" r:id="rId10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B80D3" w14:textId="77777777" w:rsidR="00CD1C31" w:rsidRDefault="00CD1C31" w:rsidP="008F531F">
      <w:pPr>
        <w:spacing w:after="0" w:line="240" w:lineRule="auto"/>
      </w:pPr>
      <w:r>
        <w:separator/>
      </w:r>
    </w:p>
  </w:endnote>
  <w:endnote w:type="continuationSeparator" w:id="0">
    <w:p w14:paraId="33DDAD54" w14:textId="77777777" w:rsidR="00CD1C31" w:rsidRDefault="00CD1C31" w:rsidP="008F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kway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387633"/>
      <w:docPartObj>
        <w:docPartGallery w:val="Page Numbers (Bottom of Page)"/>
        <w:docPartUnique/>
      </w:docPartObj>
    </w:sdtPr>
    <w:sdtEndPr/>
    <w:sdtContent>
      <w:p w14:paraId="652C0415" w14:textId="77777777" w:rsidR="00333446" w:rsidRDefault="00423E4A">
        <w:pPr>
          <w:pStyle w:val="Piedepgina"/>
        </w:pPr>
      </w:p>
    </w:sdtContent>
  </w:sdt>
  <w:p w14:paraId="64A577E3" w14:textId="77777777" w:rsidR="00333446" w:rsidRDefault="00333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B86A" w14:textId="77777777" w:rsidR="00CD1C31" w:rsidRDefault="00CD1C31" w:rsidP="008F531F">
      <w:pPr>
        <w:spacing w:after="0" w:line="240" w:lineRule="auto"/>
      </w:pPr>
      <w:r>
        <w:separator/>
      </w:r>
    </w:p>
  </w:footnote>
  <w:footnote w:type="continuationSeparator" w:id="0">
    <w:p w14:paraId="2C1F3170" w14:textId="77777777" w:rsidR="00CD1C31" w:rsidRDefault="00CD1C31" w:rsidP="008F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170F0" w14:textId="77777777" w:rsidR="00617F6A" w:rsidRDefault="00617F6A" w:rsidP="003D1E06">
    <w:pPr>
      <w:pStyle w:val="Encabezado"/>
      <w:tabs>
        <w:tab w:val="clear" w:pos="4252"/>
      </w:tabs>
      <w:jc w:val="right"/>
    </w:pPr>
  </w:p>
  <w:p w14:paraId="13D674E4" w14:textId="77777777" w:rsidR="00766988" w:rsidRPr="00E85EC5" w:rsidRDefault="00766988" w:rsidP="003D1E06">
    <w:pPr>
      <w:pStyle w:val="Encabezado"/>
      <w:tabs>
        <w:tab w:val="clear" w:pos="425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565_"/>
      </v:shape>
    </w:pict>
  </w:numPicBullet>
  <w:abstractNum w:abstractNumId="0" w15:restartNumberingAfterBreak="0">
    <w:nsid w:val="020F35FD"/>
    <w:multiLevelType w:val="hybridMultilevel"/>
    <w:tmpl w:val="C150AC8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2144B"/>
    <w:multiLevelType w:val="hybridMultilevel"/>
    <w:tmpl w:val="53AC6A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B3698"/>
    <w:multiLevelType w:val="multilevel"/>
    <w:tmpl w:val="38A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E0EE1"/>
    <w:multiLevelType w:val="hybridMultilevel"/>
    <w:tmpl w:val="0A829C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105C4"/>
    <w:multiLevelType w:val="hybridMultilevel"/>
    <w:tmpl w:val="CE8AF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1C85"/>
    <w:multiLevelType w:val="hybridMultilevel"/>
    <w:tmpl w:val="8DA682C0"/>
    <w:lvl w:ilvl="0" w:tplc="73642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4982"/>
    <w:multiLevelType w:val="hybridMultilevel"/>
    <w:tmpl w:val="9CAA9F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32290"/>
    <w:multiLevelType w:val="hybridMultilevel"/>
    <w:tmpl w:val="34F65234"/>
    <w:lvl w:ilvl="0" w:tplc="0C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7887DB5"/>
    <w:multiLevelType w:val="multilevel"/>
    <w:tmpl w:val="CD1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C584E"/>
    <w:multiLevelType w:val="hybridMultilevel"/>
    <w:tmpl w:val="11BA58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45FAB"/>
    <w:multiLevelType w:val="hybridMultilevel"/>
    <w:tmpl w:val="D6121C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035A"/>
    <w:multiLevelType w:val="hybridMultilevel"/>
    <w:tmpl w:val="79D67D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4CEB5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07B9"/>
    <w:multiLevelType w:val="hybridMultilevel"/>
    <w:tmpl w:val="905A76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B4D5B"/>
    <w:multiLevelType w:val="hybridMultilevel"/>
    <w:tmpl w:val="C8F296EC"/>
    <w:lvl w:ilvl="0" w:tplc="4C561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07806"/>
    <w:multiLevelType w:val="hybridMultilevel"/>
    <w:tmpl w:val="AA842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04168"/>
    <w:multiLevelType w:val="hybridMultilevel"/>
    <w:tmpl w:val="DCA41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41FFF"/>
    <w:multiLevelType w:val="hybridMultilevel"/>
    <w:tmpl w:val="ABFC7754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52486B"/>
    <w:multiLevelType w:val="hybridMultilevel"/>
    <w:tmpl w:val="00B443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63FA"/>
    <w:multiLevelType w:val="hybridMultilevel"/>
    <w:tmpl w:val="54C478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A37B0"/>
    <w:multiLevelType w:val="hybridMultilevel"/>
    <w:tmpl w:val="2BD62C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C0FCD"/>
    <w:multiLevelType w:val="hybridMultilevel"/>
    <w:tmpl w:val="5B2AB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B8A"/>
    <w:multiLevelType w:val="hybridMultilevel"/>
    <w:tmpl w:val="A5B0E10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D7492"/>
    <w:multiLevelType w:val="hybridMultilevel"/>
    <w:tmpl w:val="6240CA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BE5CEC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713D7"/>
    <w:multiLevelType w:val="hybridMultilevel"/>
    <w:tmpl w:val="6114D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11123"/>
    <w:multiLevelType w:val="hybridMultilevel"/>
    <w:tmpl w:val="26248C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243C5"/>
    <w:multiLevelType w:val="hybridMultilevel"/>
    <w:tmpl w:val="1C66F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74A92"/>
    <w:multiLevelType w:val="hybridMultilevel"/>
    <w:tmpl w:val="4EB29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BE4"/>
    <w:multiLevelType w:val="hybridMultilevel"/>
    <w:tmpl w:val="33AA4F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202B1"/>
    <w:multiLevelType w:val="hybridMultilevel"/>
    <w:tmpl w:val="E1D8D1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2538BA"/>
    <w:multiLevelType w:val="hybridMultilevel"/>
    <w:tmpl w:val="16283D26"/>
    <w:lvl w:ilvl="0" w:tplc="F3B03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68661">
    <w:abstractNumId w:val="25"/>
  </w:num>
  <w:num w:numId="2" w16cid:durableId="1084691280">
    <w:abstractNumId w:val="5"/>
  </w:num>
  <w:num w:numId="3" w16cid:durableId="1265386461">
    <w:abstractNumId w:val="14"/>
  </w:num>
  <w:num w:numId="4" w16cid:durableId="801194374">
    <w:abstractNumId w:val="28"/>
  </w:num>
  <w:num w:numId="5" w16cid:durableId="2007393313">
    <w:abstractNumId w:val="22"/>
  </w:num>
  <w:num w:numId="6" w16cid:durableId="684407729">
    <w:abstractNumId w:val="6"/>
  </w:num>
  <w:num w:numId="7" w16cid:durableId="1591038983">
    <w:abstractNumId w:val="24"/>
  </w:num>
  <w:num w:numId="8" w16cid:durableId="632055277">
    <w:abstractNumId w:val="19"/>
  </w:num>
  <w:num w:numId="9" w16cid:durableId="853374314">
    <w:abstractNumId w:val="10"/>
  </w:num>
  <w:num w:numId="10" w16cid:durableId="256402053">
    <w:abstractNumId w:val="20"/>
  </w:num>
  <w:num w:numId="11" w16cid:durableId="1598176629">
    <w:abstractNumId w:val="16"/>
  </w:num>
  <w:num w:numId="12" w16cid:durableId="2029135727">
    <w:abstractNumId w:val="11"/>
  </w:num>
  <w:num w:numId="13" w16cid:durableId="833839885">
    <w:abstractNumId w:val="9"/>
  </w:num>
  <w:num w:numId="14" w16cid:durableId="1487863968">
    <w:abstractNumId w:val="18"/>
  </w:num>
  <w:num w:numId="15" w16cid:durableId="1432361846">
    <w:abstractNumId w:val="17"/>
  </w:num>
  <w:num w:numId="16" w16cid:durableId="607391049">
    <w:abstractNumId w:val="12"/>
  </w:num>
  <w:num w:numId="17" w16cid:durableId="1468821683">
    <w:abstractNumId w:val="23"/>
  </w:num>
  <w:num w:numId="18" w16cid:durableId="285085724">
    <w:abstractNumId w:val="3"/>
  </w:num>
  <w:num w:numId="19" w16cid:durableId="846943287">
    <w:abstractNumId w:val="8"/>
  </w:num>
  <w:num w:numId="20" w16cid:durableId="1568805954">
    <w:abstractNumId w:val="2"/>
  </w:num>
  <w:num w:numId="21" w16cid:durableId="40441473">
    <w:abstractNumId w:val="15"/>
  </w:num>
  <w:num w:numId="22" w16cid:durableId="1372262041">
    <w:abstractNumId w:val="13"/>
  </w:num>
  <w:num w:numId="23" w16cid:durableId="1925066138">
    <w:abstractNumId w:val="26"/>
  </w:num>
  <w:num w:numId="24" w16cid:durableId="233007571">
    <w:abstractNumId w:val="4"/>
  </w:num>
  <w:num w:numId="25" w16cid:durableId="1455833761">
    <w:abstractNumId w:val="7"/>
  </w:num>
  <w:num w:numId="26" w16cid:durableId="127554546">
    <w:abstractNumId w:val="29"/>
  </w:num>
  <w:num w:numId="27" w16cid:durableId="1095519803">
    <w:abstractNumId w:val="21"/>
  </w:num>
  <w:num w:numId="28" w16cid:durableId="73473876">
    <w:abstractNumId w:val="0"/>
  </w:num>
  <w:num w:numId="29" w16cid:durableId="972708285">
    <w:abstractNumId w:val="27"/>
  </w:num>
  <w:num w:numId="30" w16cid:durableId="61324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 style="mso-height-percent:200;mso-width-relative:margin;mso-height-relative:margin" fillcolor="white">
      <v:fill color="white"/>
      <v:textbox style="mso-fit-shape-to-text:t"/>
      <o:colormru v:ext="edit" colors="#4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1F"/>
    <w:rsid w:val="000036B5"/>
    <w:rsid w:val="0000518B"/>
    <w:rsid w:val="00006702"/>
    <w:rsid w:val="00017740"/>
    <w:rsid w:val="00023937"/>
    <w:rsid w:val="00040BAB"/>
    <w:rsid w:val="00072DE5"/>
    <w:rsid w:val="00090750"/>
    <w:rsid w:val="000A1277"/>
    <w:rsid w:val="000A4982"/>
    <w:rsid w:val="000C0668"/>
    <w:rsid w:val="000C222B"/>
    <w:rsid w:val="000C414F"/>
    <w:rsid w:val="000C61BB"/>
    <w:rsid w:val="000D2497"/>
    <w:rsid w:val="000D66E6"/>
    <w:rsid w:val="000E1F63"/>
    <w:rsid w:val="000F1BD0"/>
    <w:rsid w:val="000F21E2"/>
    <w:rsid w:val="00100471"/>
    <w:rsid w:val="00111F1E"/>
    <w:rsid w:val="0011242A"/>
    <w:rsid w:val="001130DE"/>
    <w:rsid w:val="00132B4A"/>
    <w:rsid w:val="00141FD7"/>
    <w:rsid w:val="001528B7"/>
    <w:rsid w:val="00155194"/>
    <w:rsid w:val="001854D4"/>
    <w:rsid w:val="001E4F0F"/>
    <w:rsid w:val="001F16F7"/>
    <w:rsid w:val="001F1E65"/>
    <w:rsid w:val="002014A1"/>
    <w:rsid w:val="002033E9"/>
    <w:rsid w:val="0021258A"/>
    <w:rsid w:val="00213E9B"/>
    <w:rsid w:val="00221522"/>
    <w:rsid w:val="00233A8F"/>
    <w:rsid w:val="00234F6F"/>
    <w:rsid w:val="002701FE"/>
    <w:rsid w:val="0028537B"/>
    <w:rsid w:val="002A2911"/>
    <w:rsid w:val="002C4137"/>
    <w:rsid w:val="002E0BF1"/>
    <w:rsid w:val="00303947"/>
    <w:rsid w:val="00320379"/>
    <w:rsid w:val="00333446"/>
    <w:rsid w:val="00335524"/>
    <w:rsid w:val="00341474"/>
    <w:rsid w:val="00346741"/>
    <w:rsid w:val="00356F25"/>
    <w:rsid w:val="00390CAD"/>
    <w:rsid w:val="00394E6D"/>
    <w:rsid w:val="003A1F3B"/>
    <w:rsid w:val="003B2554"/>
    <w:rsid w:val="003D1E06"/>
    <w:rsid w:val="003D5CD4"/>
    <w:rsid w:val="00413223"/>
    <w:rsid w:val="00423E4A"/>
    <w:rsid w:val="00462771"/>
    <w:rsid w:val="00467A5C"/>
    <w:rsid w:val="004836D5"/>
    <w:rsid w:val="004915B5"/>
    <w:rsid w:val="004928F5"/>
    <w:rsid w:val="00492E79"/>
    <w:rsid w:val="004A6CEB"/>
    <w:rsid w:val="004C2B26"/>
    <w:rsid w:val="004C561C"/>
    <w:rsid w:val="004E2467"/>
    <w:rsid w:val="004F01E8"/>
    <w:rsid w:val="004F4E57"/>
    <w:rsid w:val="00531352"/>
    <w:rsid w:val="00536404"/>
    <w:rsid w:val="00536BCA"/>
    <w:rsid w:val="005372CD"/>
    <w:rsid w:val="005671A4"/>
    <w:rsid w:val="00567E35"/>
    <w:rsid w:val="005B462D"/>
    <w:rsid w:val="005B6DAF"/>
    <w:rsid w:val="005C06F1"/>
    <w:rsid w:val="005C1D1C"/>
    <w:rsid w:val="005E06C7"/>
    <w:rsid w:val="00617F6A"/>
    <w:rsid w:val="00624954"/>
    <w:rsid w:val="00632B06"/>
    <w:rsid w:val="006611EE"/>
    <w:rsid w:val="00670DA4"/>
    <w:rsid w:val="006851CC"/>
    <w:rsid w:val="006C5D0F"/>
    <w:rsid w:val="006D0414"/>
    <w:rsid w:val="006D07BF"/>
    <w:rsid w:val="006D6E2C"/>
    <w:rsid w:val="006E3ABC"/>
    <w:rsid w:val="006F1FA0"/>
    <w:rsid w:val="006F5A45"/>
    <w:rsid w:val="00702ADD"/>
    <w:rsid w:val="0071422C"/>
    <w:rsid w:val="00721DBC"/>
    <w:rsid w:val="007273AD"/>
    <w:rsid w:val="00731DBF"/>
    <w:rsid w:val="00737118"/>
    <w:rsid w:val="00744EE4"/>
    <w:rsid w:val="00752878"/>
    <w:rsid w:val="00766988"/>
    <w:rsid w:val="007864C7"/>
    <w:rsid w:val="007878EF"/>
    <w:rsid w:val="00791E1D"/>
    <w:rsid w:val="007920B4"/>
    <w:rsid w:val="007A218B"/>
    <w:rsid w:val="007A78CC"/>
    <w:rsid w:val="007C180A"/>
    <w:rsid w:val="007C5A7C"/>
    <w:rsid w:val="007D2D19"/>
    <w:rsid w:val="00806619"/>
    <w:rsid w:val="00814E46"/>
    <w:rsid w:val="00821CBD"/>
    <w:rsid w:val="0082604D"/>
    <w:rsid w:val="00836FED"/>
    <w:rsid w:val="00842C87"/>
    <w:rsid w:val="0085676C"/>
    <w:rsid w:val="00880978"/>
    <w:rsid w:val="00883C1B"/>
    <w:rsid w:val="008860E2"/>
    <w:rsid w:val="00896A21"/>
    <w:rsid w:val="008A1802"/>
    <w:rsid w:val="008C0F66"/>
    <w:rsid w:val="008C6E1C"/>
    <w:rsid w:val="008C6F01"/>
    <w:rsid w:val="008C6FAF"/>
    <w:rsid w:val="008D09C9"/>
    <w:rsid w:val="008D6712"/>
    <w:rsid w:val="008E4B02"/>
    <w:rsid w:val="008F531F"/>
    <w:rsid w:val="008F7FA4"/>
    <w:rsid w:val="00912DB6"/>
    <w:rsid w:val="009D53ED"/>
    <w:rsid w:val="009E04F2"/>
    <w:rsid w:val="009E336F"/>
    <w:rsid w:val="009E48B2"/>
    <w:rsid w:val="00A02DD1"/>
    <w:rsid w:val="00A067B0"/>
    <w:rsid w:val="00A12BAC"/>
    <w:rsid w:val="00A209B0"/>
    <w:rsid w:val="00A255A2"/>
    <w:rsid w:val="00A3041A"/>
    <w:rsid w:val="00A464B3"/>
    <w:rsid w:val="00A642D4"/>
    <w:rsid w:val="00A70B28"/>
    <w:rsid w:val="00A82BAF"/>
    <w:rsid w:val="00A95003"/>
    <w:rsid w:val="00AA4934"/>
    <w:rsid w:val="00AC360C"/>
    <w:rsid w:val="00AF4542"/>
    <w:rsid w:val="00B1335A"/>
    <w:rsid w:val="00B16F1E"/>
    <w:rsid w:val="00B20992"/>
    <w:rsid w:val="00B3020A"/>
    <w:rsid w:val="00B31612"/>
    <w:rsid w:val="00B35836"/>
    <w:rsid w:val="00B4258F"/>
    <w:rsid w:val="00B47E79"/>
    <w:rsid w:val="00B67CFE"/>
    <w:rsid w:val="00B76C00"/>
    <w:rsid w:val="00B85BCB"/>
    <w:rsid w:val="00B9452E"/>
    <w:rsid w:val="00BA43B0"/>
    <w:rsid w:val="00BB1763"/>
    <w:rsid w:val="00BC5101"/>
    <w:rsid w:val="00BD257B"/>
    <w:rsid w:val="00BE22C6"/>
    <w:rsid w:val="00BF46C4"/>
    <w:rsid w:val="00BF5831"/>
    <w:rsid w:val="00C1490A"/>
    <w:rsid w:val="00C246C6"/>
    <w:rsid w:val="00C327ED"/>
    <w:rsid w:val="00C40EDE"/>
    <w:rsid w:val="00C75839"/>
    <w:rsid w:val="00C81E50"/>
    <w:rsid w:val="00C90773"/>
    <w:rsid w:val="00CA4FB6"/>
    <w:rsid w:val="00CA729C"/>
    <w:rsid w:val="00CB3263"/>
    <w:rsid w:val="00CB5FE2"/>
    <w:rsid w:val="00CD1C31"/>
    <w:rsid w:val="00CE2C07"/>
    <w:rsid w:val="00CE6833"/>
    <w:rsid w:val="00CF1D81"/>
    <w:rsid w:val="00D04487"/>
    <w:rsid w:val="00D21297"/>
    <w:rsid w:val="00D2436D"/>
    <w:rsid w:val="00D42A01"/>
    <w:rsid w:val="00D433F1"/>
    <w:rsid w:val="00D62C16"/>
    <w:rsid w:val="00D65798"/>
    <w:rsid w:val="00D73CF1"/>
    <w:rsid w:val="00D90414"/>
    <w:rsid w:val="00DB4473"/>
    <w:rsid w:val="00DB49F6"/>
    <w:rsid w:val="00DC4346"/>
    <w:rsid w:val="00DF0141"/>
    <w:rsid w:val="00E02E74"/>
    <w:rsid w:val="00E12F04"/>
    <w:rsid w:val="00E26831"/>
    <w:rsid w:val="00E27930"/>
    <w:rsid w:val="00E33B67"/>
    <w:rsid w:val="00E33F8B"/>
    <w:rsid w:val="00E457A4"/>
    <w:rsid w:val="00E475D8"/>
    <w:rsid w:val="00E55306"/>
    <w:rsid w:val="00E61F70"/>
    <w:rsid w:val="00E81807"/>
    <w:rsid w:val="00E85EC5"/>
    <w:rsid w:val="00E86DA8"/>
    <w:rsid w:val="00E95343"/>
    <w:rsid w:val="00E97874"/>
    <w:rsid w:val="00EA6F94"/>
    <w:rsid w:val="00EB43FA"/>
    <w:rsid w:val="00EC2776"/>
    <w:rsid w:val="00ED024D"/>
    <w:rsid w:val="00ED5AA5"/>
    <w:rsid w:val="00ED69B0"/>
    <w:rsid w:val="00EE27DF"/>
    <w:rsid w:val="00EE790A"/>
    <w:rsid w:val="00EF2ACA"/>
    <w:rsid w:val="00EF5FF1"/>
    <w:rsid w:val="00EF6FDE"/>
    <w:rsid w:val="00F15060"/>
    <w:rsid w:val="00F21C02"/>
    <w:rsid w:val="00F50948"/>
    <w:rsid w:val="00F7506F"/>
    <w:rsid w:val="00F80740"/>
    <w:rsid w:val="00F91676"/>
    <w:rsid w:val="00F946CD"/>
    <w:rsid w:val="00FA56A1"/>
    <w:rsid w:val="00FC70EB"/>
    <w:rsid w:val="00FD0E7B"/>
    <w:rsid w:val="00FD331E"/>
    <w:rsid w:val="00FD7B56"/>
    <w:rsid w:val="00FE01E2"/>
    <w:rsid w:val="00FF18E3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style="mso-height-percent:200;mso-width-relative:margin;mso-height-relative:margin" fillcolor="white">
      <v:fill color="white"/>
      <v:textbox style="mso-fit-shape-to-text:t"/>
      <o:colormru v:ext="edit" colors="#48d8d8"/>
    </o:shapedefaults>
    <o:shapelayout v:ext="edit">
      <o:idmap v:ext="edit" data="2"/>
    </o:shapelayout>
  </w:shapeDefaults>
  <w:decimalSymbol w:val=","/>
  <w:listSeparator w:val=";"/>
  <w14:docId w14:val="4EEE7E70"/>
  <w15:docId w15:val="{71CBD7A5-FEF2-4B89-9FCB-68B38BA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31F"/>
  </w:style>
  <w:style w:type="paragraph" w:styleId="Piedepgina">
    <w:name w:val="footer"/>
    <w:basedOn w:val="Normal"/>
    <w:link w:val="PiedepginaCar"/>
    <w:uiPriority w:val="99"/>
    <w:unhideWhenUsed/>
    <w:rsid w:val="008F5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31F"/>
  </w:style>
  <w:style w:type="paragraph" w:styleId="Textodeglobo">
    <w:name w:val="Balloon Text"/>
    <w:basedOn w:val="Normal"/>
    <w:link w:val="TextodegloboCar"/>
    <w:uiPriority w:val="99"/>
    <w:semiHidden/>
    <w:unhideWhenUsed/>
    <w:rsid w:val="008F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31F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8F531F"/>
  </w:style>
  <w:style w:type="paragraph" w:styleId="Prrafodelista">
    <w:name w:val="List Paragraph"/>
    <w:basedOn w:val="Normal"/>
    <w:uiPriority w:val="34"/>
    <w:qFormat/>
    <w:rsid w:val="008F531F"/>
    <w:pPr>
      <w:ind w:left="720"/>
      <w:contextualSpacing/>
    </w:pPr>
  </w:style>
  <w:style w:type="character" w:customStyle="1" w:styleId="st">
    <w:name w:val="st"/>
    <w:basedOn w:val="Fuentedeprrafopredeter"/>
    <w:rsid w:val="008F531F"/>
  </w:style>
  <w:style w:type="paragraph" w:styleId="NormalWeb">
    <w:name w:val="Normal (Web)"/>
    <w:basedOn w:val="Normal"/>
    <w:uiPriority w:val="99"/>
    <w:unhideWhenUsed/>
    <w:rsid w:val="00C2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rsid w:val="008C6F0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C6F01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qFormat/>
    <w:rsid w:val="00E02E74"/>
    <w:rPr>
      <w:b/>
      <w:bCs/>
    </w:rPr>
  </w:style>
  <w:style w:type="table" w:styleId="Tablaconcuadrcula">
    <w:name w:val="Table Grid"/>
    <w:basedOn w:val="Tablanormal"/>
    <w:uiPriority w:val="59"/>
    <w:rsid w:val="0083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99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68D1-2CCE-482A-826D-687F79A6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RAFAEL BARRAGAN IGLESIAS</cp:lastModifiedBy>
  <cp:revision>2</cp:revision>
  <cp:lastPrinted>2024-01-24T08:16:00Z</cp:lastPrinted>
  <dcterms:created xsi:type="dcterms:W3CDTF">2024-12-16T10:48:00Z</dcterms:created>
  <dcterms:modified xsi:type="dcterms:W3CDTF">2024-12-16T10:48:00Z</dcterms:modified>
</cp:coreProperties>
</file>